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0C" w:rsidRPr="0079430C" w:rsidRDefault="0079430C" w:rsidP="00794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2496"/>
        <w:gridCol w:w="4253"/>
      </w:tblGrid>
      <w:tr w:rsidR="0079430C" w:rsidRPr="0079430C" w:rsidTr="00574560">
        <w:trPr>
          <w:trHeight w:val="1548"/>
        </w:trPr>
        <w:tc>
          <w:tcPr>
            <w:tcW w:w="3600" w:type="dxa"/>
          </w:tcPr>
          <w:p w:rsidR="0079430C" w:rsidRPr="0079430C" w:rsidRDefault="0079430C" w:rsidP="0079430C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79430C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79430C" w:rsidRPr="0079430C" w:rsidRDefault="0079430C" w:rsidP="00794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30C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79430C" w:rsidRPr="0079430C" w:rsidRDefault="0079430C" w:rsidP="00794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30C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  <w:p w:rsidR="0079430C" w:rsidRPr="0079430C" w:rsidRDefault="0079430C" w:rsidP="0079430C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79430C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79430C" w:rsidRPr="0079430C" w:rsidRDefault="0079430C" w:rsidP="00794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30C">
              <w:rPr>
                <w:rFonts w:ascii="Times New Roman" w:hAnsi="Times New Roman"/>
                <w:b/>
                <w:sz w:val="24"/>
                <w:szCs w:val="24"/>
              </w:rPr>
              <w:t>Районный Совет депутатов</w:t>
            </w:r>
          </w:p>
        </w:tc>
        <w:tc>
          <w:tcPr>
            <w:tcW w:w="2496" w:type="dxa"/>
          </w:tcPr>
          <w:p w:rsidR="0079430C" w:rsidRPr="0079430C" w:rsidRDefault="0079430C" w:rsidP="00794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30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66040</wp:posOffset>
                  </wp:positionV>
                  <wp:extent cx="914400" cy="87376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79430C" w:rsidRPr="0079430C" w:rsidRDefault="0079430C" w:rsidP="0079430C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79430C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79430C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79430C" w:rsidRPr="0079430C" w:rsidRDefault="0079430C" w:rsidP="0079430C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30C">
              <w:rPr>
                <w:rFonts w:ascii="Times New Roman" w:hAnsi="Times New Roman"/>
                <w:b/>
                <w:sz w:val="24"/>
                <w:szCs w:val="24"/>
              </w:rPr>
              <w:t xml:space="preserve">     Алтай Республика</w:t>
            </w:r>
          </w:p>
          <w:p w:rsidR="0079430C" w:rsidRPr="0079430C" w:rsidRDefault="0079430C" w:rsidP="0079430C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30C">
              <w:rPr>
                <w:rFonts w:ascii="Times New Roman" w:hAnsi="Times New Roman"/>
                <w:b/>
                <w:sz w:val="24"/>
                <w:szCs w:val="24"/>
              </w:rPr>
              <w:t xml:space="preserve">    Муниципал </w:t>
            </w:r>
            <w:proofErr w:type="spellStart"/>
            <w:r w:rsidRPr="0079430C">
              <w:rPr>
                <w:rFonts w:ascii="Times New Roman" w:hAnsi="Times New Roman"/>
                <w:b/>
                <w:sz w:val="24"/>
                <w:szCs w:val="24"/>
              </w:rPr>
              <w:t>Тозомо</w:t>
            </w:r>
            <w:proofErr w:type="spellEnd"/>
          </w:p>
          <w:p w:rsidR="0079430C" w:rsidRPr="0079430C" w:rsidRDefault="0079430C" w:rsidP="0079430C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79430C">
              <w:rPr>
                <w:b/>
                <w:lang w:val="ru-RU"/>
              </w:rPr>
              <w:t>«</w:t>
            </w:r>
            <w:proofErr w:type="spellStart"/>
            <w:r w:rsidRPr="0079430C">
              <w:rPr>
                <w:b/>
                <w:lang w:val="ru-RU"/>
              </w:rPr>
              <w:t>Улаган</w:t>
            </w:r>
            <w:proofErr w:type="spellEnd"/>
            <w:r w:rsidRPr="0079430C">
              <w:rPr>
                <w:b/>
                <w:lang w:val="ru-RU"/>
              </w:rPr>
              <w:t xml:space="preserve">  аймак»</w:t>
            </w:r>
          </w:p>
          <w:p w:rsidR="0079430C" w:rsidRPr="0079430C" w:rsidRDefault="0079430C" w:rsidP="0079430C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30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79430C">
              <w:rPr>
                <w:rFonts w:ascii="Times New Roman" w:hAnsi="Times New Roman"/>
                <w:b/>
                <w:sz w:val="24"/>
                <w:szCs w:val="24"/>
              </w:rPr>
              <w:t>Депутаттардын</w:t>
            </w:r>
            <w:proofErr w:type="spellEnd"/>
            <w:r w:rsidRPr="0079430C">
              <w:rPr>
                <w:rFonts w:ascii="Times New Roman" w:hAnsi="Times New Roman"/>
                <w:b/>
                <w:sz w:val="24"/>
                <w:szCs w:val="24"/>
              </w:rPr>
              <w:t xml:space="preserve"> аймак </w:t>
            </w:r>
            <w:proofErr w:type="spellStart"/>
            <w:r w:rsidRPr="0079430C"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  <w:bookmarkEnd w:id="0"/>
    </w:tbl>
    <w:p w:rsidR="0079430C" w:rsidRPr="0079430C" w:rsidRDefault="0079430C" w:rsidP="0079430C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79430C" w:rsidRPr="0079430C" w:rsidRDefault="0079430C" w:rsidP="0079430C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943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430C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             Ч Е Ч И М</w:t>
      </w:r>
    </w:p>
    <w:p w:rsidR="0079430C" w:rsidRPr="0079430C" w:rsidRDefault="0079430C" w:rsidP="0079430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9430C" w:rsidRPr="002D4233" w:rsidRDefault="000D3D51" w:rsidP="00794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« 20</w:t>
      </w:r>
      <w:r w:rsidR="0079430C" w:rsidRPr="002D4233">
        <w:rPr>
          <w:rFonts w:ascii="Times New Roman" w:hAnsi="Times New Roman" w:cs="Times New Roman"/>
          <w:b w:val="0"/>
          <w:sz w:val="28"/>
          <w:szCs w:val="28"/>
        </w:rPr>
        <w:t xml:space="preserve">  » </w:t>
      </w:r>
      <w:r w:rsidR="00391FC3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9430C" w:rsidRPr="002D4233">
        <w:rPr>
          <w:rFonts w:ascii="Times New Roman" w:hAnsi="Times New Roman" w:cs="Times New Roman"/>
          <w:b w:val="0"/>
          <w:sz w:val="28"/>
          <w:szCs w:val="28"/>
        </w:rPr>
        <w:t xml:space="preserve"> 2023 г.                                с. </w:t>
      </w:r>
      <w:proofErr w:type="spellStart"/>
      <w:r w:rsidR="0079430C" w:rsidRPr="002D4233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79430C" w:rsidRPr="002D42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2D4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30C" w:rsidRPr="002D423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91FC3">
        <w:rPr>
          <w:rFonts w:ascii="Times New Roman" w:hAnsi="Times New Roman" w:cs="Times New Roman"/>
          <w:b w:val="0"/>
          <w:sz w:val="28"/>
          <w:szCs w:val="28"/>
        </w:rPr>
        <w:t>26-6</w:t>
      </w:r>
    </w:p>
    <w:p w:rsidR="00FF419E" w:rsidRDefault="00FF419E">
      <w:pPr>
        <w:pStyle w:val="ConsPlusTitle"/>
        <w:jc w:val="center"/>
      </w:pPr>
    </w:p>
    <w:p w:rsidR="00FF419E" w:rsidRPr="006450C3" w:rsidRDefault="00FF419E">
      <w:pPr>
        <w:pStyle w:val="ConsPlusTitle"/>
        <w:jc w:val="center"/>
        <w:rPr>
          <w:sz w:val="26"/>
          <w:szCs w:val="26"/>
        </w:rPr>
      </w:pPr>
    </w:p>
    <w:p w:rsidR="002D4233" w:rsidRDefault="002D4233" w:rsidP="002D423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лицам, работающим в органах местного самоуправления МО «Улаганский район», работникам муниципальных учреждений МО «Улаганский район»</w:t>
      </w:r>
    </w:p>
    <w:p w:rsidR="00FF419E" w:rsidRPr="002D4233" w:rsidRDefault="00FF419E" w:rsidP="00FF419E">
      <w:pPr>
        <w:pStyle w:val="ConsPlusNormal"/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FF419E" w:rsidRPr="002D4233" w:rsidRDefault="00FF419E" w:rsidP="002D423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2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2D4233">
          <w:rPr>
            <w:rFonts w:ascii="Times New Roman" w:hAnsi="Times New Roman" w:cs="Times New Roman"/>
            <w:color w:val="0000FF"/>
            <w:sz w:val="28"/>
            <w:szCs w:val="28"/>
          </w:rPr>
          <w:t>статьями 166</w:t>
        </w:r>
      </w:hyperlink>
      <w:r w:rsidRPr="002D4233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>
        <w:r w:rsidRPr="002D4233">
          <w:rPr>
            <w:rFonts w:ascii="Times New Roman" w:hAnsi="Times New Roman" w:cs="Times New Roman"/>
            <w:color w:val="0000FF"/>
            <w:sz w:val="28"/>
            <w:szCs w:val="28"/>
          </w:rPr>
          <w:t>168</w:t>
        </w:r>
      </w:hyperlink>
      <w:r w:rsidRPr="002D42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>
        <w:r w:rsidRPr="002D42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D42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13.10.2008 N 749 "Об особенностях направления работников в служебные командировки", руководствуясь </w:t>
      </w:r>
      <w:r w:rsidR="00F3684F" w:rsidRPr="002D4233">
        <w:rPr>
          <w:rFonts w:ascii="Times New Roman" w:hAnsi="Times New Roman" w:cs="Times New Roman"/>
          <w:sz w:val="28"/>
          <w:szCs w:val="28"/>
        </w:rPr>
        <w:t>Уставом</w:t>
      </w:r>
      <w:r w:rsidRPr="002D42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9376B0" w:rsidRPr="002D4233">
        <w:rPr>
          <w:rFonts w:ascii="Times New Roman" w:hAnsi="Times New Roman" w:cs="Times New Roman"/>
          <w:sz w:val="28"/>
          <w:szCs w:val="28"/>
        </w:rPr>
        <w:t>Улаганский район</w:t>
      </w:r>
      <w:r w:rsidRPr="002D4233">
        <w:rPr>
          <w:rFonts w:ascii="Times New Roman" w:hAnsi="Times New Roman" w:cs="Times New Roman"/>
          <w:sz w:val="28"/>
          <w:szCs w:val="28"/>
        </w:rPr>
        <w:t xml:space="preserve">", принятого </w:t>
      </w:r>
      <w:r w:rsidR="00B3294A" w:rsidRPr="002D423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2D4233">
        <w:rPr>
          <w:rFonts w:ascii="Times New Roman" w:hAnsi="Times New Roman" w:cs="Times New Roman"/>
          <w:sz w:val="28"/>
          <w:szCs w:val="28"/>
        </w:rPr>
        <w:t xml:space="preserve"> </w:t>
      </w:r>
      <w:r w:rsidR="00B3294A" w:rsidRPr="002D4233">
        <w:rPr>
          <w:rFonts w:ascii="Times New Roman" w:hAnsi="Times New Roman" w:cs="Times New Roman"/>
          <w:sz w:val="28"/>
          <w:szCs w:val="28"/>
        </w:rPr>
        <w:t>муниципального образования "Улаганский район" от 26</w:t>
      </w:r>
      <w:r w:rsidR="006450C3" w:rsidRPr="002D4233">
        <w:rPr>
          <w:rFonts w:ascii="Times New Roman" w:hAnsi="Times New Roman" w:cs="Times New Roman"/>
          <w:sz w:val="28"/>
          <w:szCs w:val="28"/>
        </w:rPr>
        <w:t xml:space="preserve"> </w:t>
      </w:r>
      <w:r w:rsidR="00B3294A" w:rsidRPr="002D423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D4233">
        <w:rPr>
          <w:rFonts w:ascii="Times New Roman" w:hAnsi="Times New Roman" w:cs="Times New Roman"/>
          <w:sz w:val="28"/>
          <w:szCs w:val="28"/>
        </w:rPr>
        <w:t>201</w:t>
      </w:r>
      <w:r w:rsidR="00B3294A" w:rsidRPr="002D4233">
        <w:rPr>
          <w:rFonts w:ascii="Times New Roman" w:hAnsi="Times New Roman" w:cs="Times New Roman"/>
          <w:sz w:val="28"/>
          <w:szCs w:val="28"/>
        </w:rPr>
        <w:t>5</w:t>
      </w:r>
      <w:r w:rsidRPr="002D4233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B3294A" w:rsidRPr="002D4233">
        <w:rPr>
          <w:rFonts w:ascii="Times New Roman" w:hAnsi="Times New Roman" w:cs="Times New Roman"/>
          <w:sz w:val="28"/>
          <w:szCs w:val="28"/>
        </w:rPr>
        <w:t>11-4</w:t>
      </w:r>
      <w:r w:rsidR="006450C3" w:rsidRPr="002D4233">
        <w:rPr>
          <w:rFonts w:ascii="Times New Roman" w:hAnsi="Times New Roman" w:cs="Times New Roman"/>
          <w:sz w:val="28"/>
          <w:szCs w:val="28"/>
        </w:rPr>
        <w:t xml:space="preserve">, </w:t>
      </w:r>
      <w:r w:rsidR="00F3684F" w:rsidRPr="002D4233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2D4233">
        <w:rPr>
          <w:rFonts w:ascii="Times New Roman" w:hAnsi="Times New Roman" w:cs="Times New Roman"/>
          <w:sz w:val="28"/>
          <w:szCs w:val="28"/>
        </w:rPr>
        <w:t>:</w:t>
      </w:r>
    </w:p>
    <w:p w:rsidR="00FF419E" w:rsidRPr="002D4233" w:rsidRDefault="00FF419E" w:rsidP="002D423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23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3">
        <w:r w:rsidRPr="002D423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D4233">
        <w:rPr>
          <w:rFonts w:ascii="Times New Roman" w:hAnsi="Times New Roman" w:cs="Times New Roman"/>
          <w:sz w:val="28"/>
          <w:szCs w:val="28"/>
        </w:rPr>
        <w:t xml:space="preserve"> о порядке и размерах возмещения расходов, связанных со служебными командировками, лицам, работающим в </w:t>
      </w:r>
      <w:r w:rsidR="00B85D29" w:rsidRPr="002D4233">
        <w:rPr>
          <w:rFonts w:ascii="Times New Roman" w:hAnsi="Times New Roman" w:cs="Times New Roman"/>
          <w:sz w:val="28"/>
          <w:szCs w:val="28"/>
        </w:rPr>
        <w:t>органах местного самоуправления МО</w:t>
      </w:r>
      <w:r w:rsidR="00B3294A" w:rsidRPr="002D4233">
        <w:rPr>
          <w:rFonts w:ascii="Times New Roman" w:hAnsi="Times New Roman" w:cs="Times New Roman"/>
          <w:sz w:val="28"/>
          <w:szCs w:val="28"/>
        </w:rPr>
        <w:t xml:space="preserve"> "Улаганский район", </w:t>
      </w:r>
      <w:r w:rsidRPr="002D4233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</w:t>
      </w:r>
      <w:r w:rsidR="00B3294A" w:rsidRPr="002D4233">
        <w:rPr>
          <w:rFonts w:ascii="Times New Roman" w:hAnsi="Times New Roman" w:cs="Times New Roman"/>
          <w:sz w:val="28"/>
          <w:szCs w:val="28"/>
        </w:rPr>
        <w:t xml:space="preserve">МО "Улаганский район" </w:t>
      </w:r>
      <w:r w:rsidRPr="002D4233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FF419E" w:rsidRDefault="00A82178" w:rsidP="002D423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233">
        <w:rPr>
          <w:rFonts w:ascii="Times New Roman" w:hAnsi="Times New Roman" w:cs="Times New Roman"/>
          <w:sz w:val="28"/>
          <w:szCs w:val="28"/>
        </w:rPr>
        <w:t>2</w:t>
      </w:r>
      <w:r w:rsidR="00FF419E" w:rsidRPr="002D4233">
        <w:rPr>
          <w:rFonts w:ascii="Times New Roman" w:hAnsi="Times New Roman" w:cs="Times New Roman"/>
          <w:sz w:val="28"/>
          <w:szCs w:val="28"/>
        </w:rPr>
        <w:t xml:space="preserve">. Реализация настоящего </w:t>
      </w:r>
      <w:r w:rsidR="00F3684F" w:rsidRPr="002D4233">
        <w:rPr>
          <w:rFonts w:ascii="Times New Roman" w:hAnsi="Times New Roman" w:cs="Times New Roman"/>
          <w:sz w:val="28"/>
          <w:szCs w:val="28"/>
        </w:rPr>
        <w:t>Решения</w:t>
      </w:r>
      <w:r w:rsidR="00FF419E" w:rsidRPr="002D4233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образования</w:t>
      </w:r>
      <w:r w:rsidRPr="002D4233">
        <w:rPr>
          <w:rFonts w:ascii="Times New Roman" w:hAnsi="Times New Roman" w:cs="Times New Roman"/>
          <w:sz w:val="28"/>
          <w:szCs w:val="28"/>
        </w:rPr>
        <w:t xml:space="preserve"> "Улаганский район"</w:t>
      </w:r>
      <w:r w:rsidR="00FF419E" w:rsidRPr="002D4233">
        <w:rPr>
          <w:rFonts w:ascii="Times New Roman" w:hAnsi="Times New Roman" w:cs="Times New Roman"/>
          <w:sz w:val="28"/>
          <w:szCs w:val="28"/>
        </w:rPr>
        <w:t>, выделенных на эти цели, либо (в случае использования указанных сре</w:t>
      </w:r>
      <w:proofErr w:type="gramStart"/>
      <w:r w:rsidR="00FF419E" w:rsidRPr="002D423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FF419E" w:rsidRPr="002D4233">
        <w:rPr>
          <w:rFonts w:ascii="Times New Roman" w:hAnsi="Times New Roman" w:cs="Times New Roman"/>
          <w:sz w:val="28"/>
          <w:szCs w:val="28"/>
        </w:rPr>
        <w:t xml:space="preserve">олном объеме) за счет экономии средств, выделенных из местного бюджета на содержание </w:t>
      </w:r>
      <w:r w:rsidR="005E5632" w:rsidRPr="002D42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102A0" w:rsidRPr="002D4233">
        <w:rPr>
          <w:rFonts w:ascii="Times New Roman" w:hAnsi="Times New Roman" w:cs="Times New Roman"/>
          <w:sz w:val="28"/>
          <w:szCs w:val="28"/>
        </w:rPr>
        <w:t>МО "Улаганский район",</w:t>
      </w:r>
      <w:r w:rsidR="00FF419E" w:rsidRPr="002D4233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3102A0" w:rsidRPr="002D4233">
        <w:rPr>
          <w:rFonts w:ascii="Times New Roman" w:hAnsi="Times New Roman" w:cs="Times New Roman"/>
          <w:sz w:val="28"/>
          <w:szCs w:val="28"/>
        </w:rPr>
        <w:t>МО "Улаганский район"</w:t>
      </w:r>
      <w:r w:rsidR="00FF419E" w:rsidRPr="002D4233">
        <w:rPr>
          <w:rFonts w:ascii="Times New Roman" w:hAnsi="Times New Roman" w:cs="Times New Roman"/>
          <w:sz w:val="28"/>
          <w:szCs w:val="28"/>
        </w:rPr>
        <w:t>.</w:t>
      </w:r>
    </w:p>
    <w:p w:rsidR="00390427" w:rsidRPr="00455C5C" w:rsidRDefault="00390427" w:rsidP="00390427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5C5C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5D7943" w:rsidRDefault="005D7943" w:rsidP="006450C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7943" w:rsidRDefault="005D7943" w:rsidP="006450C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9430C" w:rsidRPr="00572911" w:rsidTr="00574560">
        <w:tc>
          <w:tcPr>
            <w:tcW w:w="4785" w:type="dxa"/>
          </w:tcPr>
          <w:p w:rsidR="0079430C" w:rsidRPr="0079430C" w:rsidRDefault="0079430C" w:rsidP="0079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30C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79430C">
              <w:rPr>
                <w:rFonts w:ascii="Times New Roman" w:hAnsi="Times New Roman"/>
                <w:sz w:val="28"/>
                <w:szCs w:val="28"/>
              </w:rPr>
              <w:t xml:space="preserve"> Председателя Совета депутатов                            </w:t>
            </w:r>
          </w:p>
          <w:p w:rsidR="0079430C" w:rsidRPr="0079430C" w:rsidRDefault="0079430C" w:rsidP="0079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30C">
              <w:rPr>
                <w:rFonts w:ascii="Times New Roman" w:hAnsi="Times New Roman"/>
                <w:sz w:val="28"/>
                <w:szCs w:val="28"/>
              </w:rPr>
              <w:t xml:space="preserve">МО «Улаганский район»      </w:t>
            </w:r>
          </w:p>
          <w:p w:rsidR="0079430C" w:rsidRPr="0079430C" w:rsidRDefault="0079430C" w:rsidP="0079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30C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391FC3">
              <w:rPr>
                <w:rFonts w:ascii="Times New Roman" w:hAnsi="Times New Roman"/>
                <w:sz w:val="28"/>
                <w:szCs w:val="28"/>
              </w:rPr>
              <w:t>В.В. Челканашев</w:t>
            </w:r>
            <w:r w:rsidRPr="00794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30C" w:rsidRPr="0079430C" w:rsidRDefault="0079430C" w:rsidP="0079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430C" w:rsidRPr="0079430C" w:rsidRDefault="0079430C" w:rsidP="0079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30C">
              <w:rPr>
                <w:rFonts w:ascii="Times New Roman" w:hAnsi="Times New Roman"/>
                <w:sz w:val="28"/>
                <w:szCs w:val="28"/>
              </w:rPr>
              <w:t xml:space="preserve">     И.о. Главы </w:t>
            </w:r>
            <w:proofErr w:type="gramStart"/>
            <w:r w:rsidRPr="0079430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94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30C" w:rsidRPr="0079430C" w:rsidRDefault="0079430C" w:rsidP="0079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30C">
              <w:rPr>
                <w:rFonts w:ascii="Times New Roman" w:hAnsi="Times New Roman"/>
                <w:sz w:val="28"/>
                <w:szCs w:val="28"/>
              </w:rPr>
              <w:t xml:space="preserve">      образования  «Улаганский район»</w:t>
            </w:r>
          </w:p>
          <w:p w:rsidR="0079430C" w:rsidRPr="0079430C" w:rsidRDefault="0079430C" w:rsidP="0079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_______________</w:t>
            </w:r>
            <w:r w:rsidR="00391FC3">
              <w:rPr>
                <w:rFonts w:ascii="Times New Roman" w:hAnsi="Times New Roman"/>
                <w:sz w:val="28"/>
                <w:szCs w:val="28"/>
              </w:rPr>
              <w:t xml:space="preserve">А.К. </w:t>
            </w:r>
            <w:proofErr w:type="spellStart"/>
            <w:r w:rsidR="00391FC3">
              <w:rPr>
                <w:rFonts w:ascii="Times New Roman" w:hAnsi="Times New Roman"/>
                <w:sz w:val="28"/>
                <w:szCs w:val="28"/>
              </w:rPr>
              <w:t>Акчин</w:t>
            </w:r>
            <w:proofErr w:type="spellEnd"/>
            <w:r w:rsidRPr="00794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34AA" w:rsidRPr="00572911" w:rsidTr="00574560">
        <w:tc>
          <w:tcPr>
            <w:tcW w:w="4785" w:type="dxa"/>
          </w:tcPr>
          <w:p w:rsidR="00F234AA" w:rsidRDefault="00F234AA" w:rsidP="0079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4AA" w:rsidRPr="0079430C" w:rsidRDefault="00F234AA" w:rsidP="0079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34AA" w:rsidRPr="0079430C" w:rsidRDefault="00F234AA" w:rsidP="0079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233" w:rsidRPr="006526D8" w:rsidRDefault="002D4233" w:rsidP="002D4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6D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D4233" w:rsidRPr="006526D8" w:rsidRDefault="002D4233" w:rsidP="002D4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6D8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2D4233" w:rsidRPr="006526D8" w:rsidRDefault="002D4233" w:rsidP="002D4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6D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4233" w:rsidRPr="006526D8" w:rsidRDefault="002D4233" w:rsidP="002D4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6D8">
        <w:rPr>
          <w:rFonts w:ascii="Times New Roman" w:hAnsi="Times New Roman"/>
          <w:sz w:val="24"/>
          <w:szCs w:val="24"/>
        </w:rPr>
        <w:t>«Улаганский район»</w:t>
      </w:r>
    </w:p>
    <w:p w:rsidR="002D4233" w:rsidRDefault="000D3D51" w:rsidP="002D4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20</w:t>
      </w:r>
      <w:r w:rsidR="002D4233">
        <w:rPr>
          <w:rFonts w:ascii="Times New Roman" w:hAnsi="Times New Roman"/>
          <w:sz w:val="24"/>
          <w:szCs w:val="24"/>
        </w:rPr>
        <w:t xml:space="preserve"> </w:t>
      </w:r>
      <w:r w:rsidR="002D4233" w:rsidRPr="006526D8">
        <w:rPr>
          <w:rFonts w:ascii="Times New Roman" w:hAnsi="Times New Roman"/>
          <w:sz w:val="24"/>
          <w:szCs w:val="24"/>
        </w:rPr>
        <w:t xml:space="preserve">» </w:t>
      </w:r>
      <w:r w:rsidR="00391FC3">
        <w:rPr>
          <w:rFonts w:ascii="Times New Roman" w:hAnsi="Times New Roman"/>
          <w:sz w:val="24"/>
          <w:szCs w:val="24"/>
        </w:rPr>
        <w:t>июня</w:t>
      </w:r>
      <w:r w:rsidR="002D4233">
        <w:rPr>
          <w:rFonts w:ascii="Times New Roman" w:hAnsi="Times New Roman"/>
          <w:sz w:val="24"/>
          <w:szCs w:val="24"/>
        </w:rPr>
        <w:t xml:space="preserve"> </w:t>
      </w:r>
      <w:r w:rsidR="002D4233" w:rsidRPr="006526D8">
        <w:rPr>
          <w:rFonts w:ascii="Times New Roman" w:hAnsi="Times New Roman"/>
          <w:sz w:val="24"/>
          <w:szCs w:val="24"/>
        </w:rPr>
        <w:t xml:space="preserve">2023г. № </w:t>
      </w:r>
      <w:r w:rsidR="00391FC3">
        <w:rPr>
          <w:rFonts w:ascii="Times New Roman" w:hAnsi="Times New Roman"/>
          <w:sz w:val="24"/>
          <w:szCs w:val="24"/>
        </w:rPr>
        <w:t>26-6</w:t>
      </w:r>
    </w:p>
    <w:p w:rsidR="00EB56DD" w:rsidRDefault="00EB56DD" w:rsidP="00FF419E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1" w:name="P43"/>
      <w:bookmarkEnd w:id="1"/>
    </w:p>
    <w:p w:rsidR="00EB56DD" w:rsidRDefault="00EB56DD" w:rsidP="00FF419E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EB56DD" w:rsidRDefault="00EB56DD" w:rsidP="00FF419E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2D4233" w:rsidRPr="00391FC3" w:rsidRDefault="002D4233" w:rsidP="00391FC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Положение о порядке и размерах возмещения расходов, связанных со служебными командировками, лицам, работающим в органах местного самоуправления МО «Улаганский район», работникам муниципальных учреждений МО «Улаганский район»</w:t>
      </w:r>
    </w:p>
    <w:p w:rsidR="00FF419E" w:rsidRPr="00391FC3" w:rsidRDefault="00FF419E" w:rsidP="00391FC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9E" w:rsidRPr="00391FC3" w:rsidRDefault="00FF419E" w:rsidP="00391FC3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419E" w:rsidRPr="00391FC3" w:rsidRDefault="00FF419E" w:rsidP="00391FC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9E" w:rsidRPr="00391FC3" w:rsidRDefault="00FF419E" w:rsidP="00391FC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размерах возмещения расходов, связанных со служебными командировками, лицам, работающим в </w:t>
      </w:r>
      <w:r w:rsidR="00325DC7" w:rsidRPr="00391FC3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185981" w:rsidRPr="00391FC3">
        <w:rPr>
          <w:rFonts w:ascii="Times New Roman" w:hAnsi="Times New Roman" w:cs="Times New Roman"/>
          <w:sz w:val="28"/>
          <w:szCs w:val="28"/>
        </w:rPr>
        <w:t>МО "Улаганский район"</w:t>
      </w:r>
      <w:r w:rsidRPr="00391FC3">
        <w:rPr>
          <w:rFonts w:ascii="Times New Roman" w:hAnsi="Times New Roman" w:cs="Times New Roman"/>
          <w:sz w:val="28"/>
          <w:szCs w:val="28"/>
        </w:rPr>
        <w:t xml:space="preserve">, работникам муниципальных учреждений </w:t>
      </w:r>
      <w:r w:rsidR="00185981" w:rsidRPr="00391FC3">
        <w:rPr>
          <w:rFonts w:ascii="Times New Roman" w:hAnsi="Times New Roman" w:cs="Times New Roman"/>
          <w:sz w:val="28"/>
          <w:szCs w:val="28"/>
        </w:rPr>
        <w:t>МО "Улаганский район"</w:t>
      </w:r>
      <w:r w:rsidRPr="00391FC3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и размеры возмещения расходов, связанных со служебными командировка</w:t>
      </w:r>
      <w:r w:rsidR="00BA2E85">
        <w:rPr>
          <w:rFonts w:ascii="Times New Roman" w:hAnsi="Times New Roman" w:cs="Times New Roman"/>
          <w:sz w:val="28"/>
          <w:szCs w:val="28"/>
        </w:rPr>
        <w:t xml:space="preserve"> </w:t>
      </w:r>
      <w:r w:rsidRPr="00391FC3">
        <w:rPr>
          <w:rFonts w:ascii="Times New Roman" w:hAnsi="Times New Roman" w:cs="Times New Roman"/>
          <w:sz w:val="28"/>
          <w:szCs w:val="28"/>
        </w:rPr>
        <w:t xml:space="preserve">ми, лицам, работающим в </w:t>
      </w:r>
      <w:r w:rsidR="00325DC7" w:rsidRPr="00391FC3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185981" w:rsidRPr="00391FC3">
        <w:rPr>
          <w:rFonts w:ascii="Times New Roman" w:hAnsi="Times New Roman" w:cs="Times New Roman"/>
          <w:sz w:val="28"/>
          <w:szCs w:val="28"/>
        </w:rPr>
        <w:t xml:space="preserve"> МО "Улаганский район"</w:t>
      </w:r>
      <w:r w:rsidRPr="00391FC3">
        <w:rPr>
          <w:rFonts w:ascii="Times New Roman" w:hAnsi="Times New Roman" w:cs="Times New Roman"/>
          <w:sz w:val="28"/>
          <w:szCs w:val="28"/>
        </w:rPr>
        <w:t>, в том числе ее отраслевых (функциональных) органах, наделенных правами юридического лица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>, работникам муниципальных учреждений</w:t>
      </w:r>
      <w:r w:rsidR="00185981" w:rsidRPr="00391FC3">
        <w:rPr>
          <w:rFonts w:ascii="Times New Roman" w:hAnsi="Times New Roman" w:cs="Times New Roman"/>
          <w:sz w:val="28"/>
          <w:szCs w:val="28"/>
        </w:rPr>
        <w:t xml:space="preserve"> МО "Улаганский район"</w:t>
      </w:r>
      <w:r w:rsidRPr="00391FC3">
        <w:rPr>
          <w:rFonts w:ascii="Times New Roman" w:hAnsi="Times New Roman" w:cs="Times New Roman"/>
          <w:sz w:val="28"/>
          <w:szCs w:val="28"/>
        </w:rPr>
        <w:t xml:space="preserve"> (далее - работники) как на территории Российской Федерации, так и на территории иностранных государств.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местом постоянной работы следует считать место расположения </w:t>
      </w:r>
      <w:r w:rsidR="00325DC7" w:rsidRPr="00391FC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85981" w:rsidRPr="00391FC3">
        <w:rPr>
          <w:rFonts w:ascii="Times New Roman" w:hAnsi="Times New Roman" w:cs="Times New Roman"/>
          <w:sz w:val="28"/>
          <w:szCs w:val="28"/>
        </w:rPr>
        <w:t xml:space="preserve">МО "Улаганский район" </w:t>
      </w:r>
      <w:r w:rsidRPr="00391FC3">
        <w:rPr>
          <w:rFonts w:ascii="Times New Roman" w:hAnsi="Times New Roman" w:cs="Times New Roman"/>
          <w:sz w:val="28"/>
          <w:szCs w:val="28"/>
        </w:rPr>
        <w:t xml:space="preserve">(отраслевого (функционального) органа или иного структурного подразделения Администрации </w:t>
      </w:r>
      <w:r w:rsidR="00185981" w:rsidRPr="00391FC3">
        <w:rPr>
          <w:rFonts w:ascii="Times New Roman" w:hAnsi="Times New Roman" w:cs="Times New Roman"/>
          <w:sz w:val="28"/>
          <w:szCs w:val="28"/>
        </w:rPr>
        <w:t>МО "Улаганский район"</w:t>
      </w:r>
      <w:r w:rsidRPr="00391FC3">
        <w:rPr>
          <w:rFonts w:ascii="Times New Roman" w:hAnsi="Times New Roman" w:cs="Times New Roman"/>
          <w:sz w:val="28"/>
          <w:szCs w:val="28"/>
        </w:rPr>
        <w:t>, муниципального учреждения (обособленного структурного подразделения), работа в которых обусловлена трудовым договором (далее - командирующая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организация).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Работники направляются в служебные командировки на основании письменного решения (распоряжение (приказ)) работодателя на определенный срок для выполнения служебного поручения вне места постоянной работы. Поездка работника, направляемого в служебную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</w:t>
      </w:r>
      <w:r w:rsidRPr="00391FC3">
        <w:rPr>
          <w:rFonts w:ascii="Times New Roman" w:hAnsi="Times New Roman" w:cs="Times New Roman"/>
          <w:sz w:val="28"/>
          <w:szCs w:val="28"/>
        </w:rPr>
        <w:lastRenderedPageBreak/>
        <w:t>также признается командировкой.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3. Фактический срок пребывания работника в служебной командировке определяется по проездным документам, представляемым работником по возвращении из командировки.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C3">
        <w:rPr>
          <w:rFonts w:ascii="Times New Roman" w:hAnsi="Times New Roman" w:cs="Times New Roman"/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10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года N 1853.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C3">
        <w:rPr>
          <w:rFonts w:ascii="Times New Roman" w:hAnsi="Times New Roman" w:cs="Times New Roman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к месту командирования (из места командировки).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 xml:space="preserve">Иные вопросы, связанные со служебной командировкой работника, не урегулированные настоящим Положением, регулируются нормами трудового законодательства Российской Федерации, </w:t>
      </w:r>
      <w:hyperlink r:id="rId11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13.10.2008 N 749 "Об особенностях направления </w:t>
      </w:r>
      <w:r w:rsidRPr="00391FC3">
        <w:rPr>
          <w:rFonts w:ascii="Times New Roman" w:hAnsi="Times New Roman" w:cs="Times New Roman"/>
          <w:sz w:val="28"/>
          <w:szCs w:val="28"/>
        </w:rPr>
        <w:lastRenderedPageBreak/>
        <w:t>работников в служебные командировки".</w:t>
      </w:r>
      <w:proofErr w:type="gramEnd"/>
    </w:p>
    <w:p w:rsidR="00FF419E" w:rsidRPr="00391FC3" w:rsidRDefault="00FF419E" w:rsidP="00391FC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9E" w:rsidRPr="00391FC3" w:rsidRDefault="00FF419E" w:rsidP="00391FC3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II. Порядок и размеры возмещения расходов,</w:t>
      </w:r>
    </w:p>
    <w:p w:rsidR="00FF419E" w:rsidRPr="00391FC3" w:rsidRDefault="00FF419E" w:rsidP="00391FC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1FC3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со служебными командировками</w:t>
      </w:r>
    </w:p>
    <w:p w:rsidR="00FF419E" w:rsidRPr="00391FC3" w:rsidRDefault="00FF419E" w:rsidP="00391FC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9E" w:rsidRPr="00391FC3" w:rsidRDefault="00FF419E" w:rsidP="00391FC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5.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или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6. Работнику при направлении его в служебную командировку на основании его письменного заявления выдается или перечисляется на банковский счет, открытый для операций с использованием расчетной (дебетовой) карты денежный аванс на оплату расходов по проезду и найму жилого помещения, а также дополнительных расходов, связанных с проживанием вне места постоянного жительства (суточные).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391FC3">
        <w:rPr>
          <w:rFonts w:ascii="Times New Roman" w:hAnsi="Times New Roman" w:cs="Times New Roman"/>
          <w:sz w:val="28"/>
          <w:szCs w:val="28"/>
        </w:rPr>
        <w:t>7. Работникам, направляемым в служебную командировку, возмещаются расходы на проезд от места постоянной работы до места (мест) командирования и обратно, в том числе до станции, пристани, аэропорта.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Расходы по проезду работника к месту служебной командировки на территории Российской Федерации и обратно - к месту постоянной работы, по проезду из одного населенного пункта в другой, если работник направлен в несколько организаций, расположенных в разных населенных пунктах, а также по проезду от места проживания до места командирования и обратно, если жилое помещение находится в ближайшем населенном пункте, воздушным, железнодорожным, водным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и автомобильным транспортом, включая страховой взнос на обязательное (добровольное) личное страхование пассажиров на транспорте, оплату услуг по бронированию и оформлению проездных документов, предоставлению в поездах постельных принадлежностей, возмещаются по фактическим затратам, подтвержденным проездными документами: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1) железнодорожным транспортом - не свыше стоимости проезда в купейном вагоне скорого фирменного поезда;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2) водным транспортом - не свыше стоимости проезда в каюте III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3) воздушным транспортом - не свыше стоимости проезда в салоне экономического класса;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4) автомобильным транспортом регулярных перевозок - не свыше </w:t>
      </w:r>
      <w:r w:rsidRPr="00391FC3">
        <w:rPr>
          <w:rFonts w:ascii="Times New Roman" w:hAnsi="Times New Roman" w:cs="Times New Roman"/>
          <w:sz w:val="28"/>
          <w:szCs w:val="28"/>
        </w:rPr>
        <w:lastRenderedPageBreak/>
        <w:t>стоимости проезда в транспорте общего пользования по существующей в данной местности стоимости проезда;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5) в такси, только в случае проезда от места прибытия к месту найма жилого помещения и проезда от места найма жилого помещения к месту убытия - исходя из стоимости, указанной в документах;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6) расходы на оплату страхового взноса на обязательное (добровольное) личное страхование пассажиров на транспорте, оплату услуг по бронированию и оформлению проездных документов и предоставлению в поездах постельных принадлежностей - возмещаются в размере фактических расходов, подтвержденных документами.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9. Расходы по проезду служебным автотранспортом возмещаются на основании предъявленных чеков автозаправочных станций на фактический расход топлива и установленной нормы его расчета с учетом данных путевого листа, оформленного в установленном порядке.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Расходы по проезду транспортом общего пользования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>) станции (вокзалу), пристани, аэропорту, если они находятся за чертой населенного пункта возмещаются в сумме фактических расходов на основании документов, подтверждающих эти расходы.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10. При проезде к месту служебной командировки и обратно несколькими видами транспорта работнику возмещается общая сумма расходов на оплату проезда в пределах норм, установленных настоящим Положением.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При использовании воздушного транспорта для проезда работника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невозможно ввиду их отсутствия на весь срок командировки работника.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11. При отсутствии проездных документов, подтверждающих произведенные расходы, расходы по проезду возмещаются в размере минимальной стоимости проезда, на основании справки, предоставленной работником: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1) железнодорожным транспортом - в плацкартном вагоне пассажирского поезда;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2) водным транспортом - в каюте X группы морского судна регулярных транспортных линий и линий с комплексным обслуживанием пассажиров, в </w:t>
      </w:r>
      <w:r w:rsidRPr="00391FC3">
        <w:rPr>
          <w:rFonts w:ascii="Times New Roman" w:hAnsi="Times New Roman" w:cs="Times New Roman"/>
          <w:sz w:val="28"/>
          <w:szCs w:val="28"/>
        </w:rPr>
        <w:lastRenderedPageBreak/>
        <w:t>каюте III категории речного судна всех линий сообщения;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3) воздушным транспортом - с представлением справки о стоимости проезда в салоне экономического класса;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4) автомобильным транспортом - в автобусе общего типа.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391FC3">
        <w:rPr>
          <w:rFonts w:ascii="Times New Roman" w:hAnsi="Times New Roman" w:cs="Times New Roman"/>
          <w:sz w:val="28"/>
          <w:szCs w:val="28"/>
        </w:rPr>
        <w:t>12. Возмещение расходов на перевозку багажа весом свыше установленных транспортным предприятием предельных норм не производится.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Основанием для возмещения расходов по проезду являются проездные документы (проездной билет, маршрут/квитанция электронного авиабилета, контрольный купон электронного железнодорожного билета, посадочный талон или справка авиаперевозчика), а также документы, подтверждающие оплату проездного документа (квитанции, кассовые чеки, чеки платежного терминала, слипы, подтверждение кредитной организации (где работнику открыт банковский счет) с использованием банковской карты).</w:t>
      </w:r>
      <w:proofErr w:type="gramEnd"/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391FC3">
        <w:rPr>
          <w:rFonts w:ascii="Times New Roman" w:hAnsi="Times New Roman" w:cs="Times New Roman"/>
          <w:sz w:val="28"/>
          <w:szCs w:val="28"/>
        </w:rPr>
        <w:t>14. Расходы по найму жилого помещения (кроме случаев, когда направленному в служебную командировку работнику предоставляется бесплатное помещение) включают в себя также расходы по бронированию жилого помещения и возмещаются работникам по фактическим затратам, подтвержденным соответствующими документами, выданными организацией, оказывающей услуги по проживанию.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работнику оплачивается иное отдельное жилое помещение либо жилое помещение в ближайшем населенном пункте с оплатой проезда от места проживания до места командирования и обратно в порядке, установленном </w:t>
      </w:r>
      <w:hyperlink w:anchor="P73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1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391FC3">
        <w:rPr>
          <w:rFonts w:ascii="Times New Roman" w:hAnsi="Times New Roman" w:cs="Times New Roman"/>
          <w:sz w:val="28"/>
          <w:szCs w:val="28"/>
        </w:rPr>
        <w:t>16. 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 в размерах, установленных настоящим Положением.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17. Дополнительные расходы, связанные с проживанием вне места постоянного жительства (суточные), возмещаются за каждый день нахождения в служебной командировке, включая выходные и нерабочие праздничные дни, а также дни нахождения в пути, в том числе за время </w:t>
      </w:r>
      <w:r w:rsidRPr="00391FC3">
        <w:rPr>
          <w:rFonts w:ascii="Times New Roman" w:hAnsi="Times New Roman" w:cs="Times New Roman"/>
          <w:sz w:val="28"/>
          <w:szCs w:val="28"/>
        </w:rPr>
        <w:lastRenderedPageBreak/>
        <w:t>вынужденной остановки в пути: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1) при направлении в командировку в пределах Республики Алтай,</w:t>
      </w:r>
      <w:r w:rsidR="00172580" w:rsidRPr="00391FC3">
        <w:rPr>
          <w:rFonts w:ascii="Times New Roman" w:hAnsi="Times New Roman" w:cs="Times New Roman"/>
          <w:sz w:val="28"/>
          <w:szCs w:val="28"/>
        </w:rPr>
        <w:t xml:space="preserve"> Алтайского края - из расчета 25</w:t>
      </w:r>
      <w:r w:rsidRPr="00391FC3">
        <w:rPr>
          <w:rFonts w:ascii="Times New Roman" w:hAnsi="Times New Roman" w:cs="Times New Roman"/>
          <w:sz w:val="28"/>
          <w:szCs w:val="28"/>
        </w:rPr>
        <w:t>0 (Двести</w:t>
      </w:r>
      <w:r w:rsidR="00172580" w:rsidRPr="00391FC3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Pr="00391FC3">
        <w:rPr>
          <w:rFonts w:ascii="Times New Roman" w:hAnsi="Times New Roman" w:cs="Times New Roman"/>
          <w:sz w:val="28"/>
          <w:szCs w:val="28"/>
        </w:rPr>
        <w:t>) рублей в сутки за каждый день командировки;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2) при направлении в командировку за пределы Республики Алтай, Алтайского края - из ра</w:t>
      </w:r>
      <w:r w:rsidR="00DE7599" w:rsidRPr="00391FC3">
        <w:rPr>
          <w:rFonts w:ascii="Times New Roman" w:hAnsi="Times New Roman" w:cs="Times New Roman"/>
          <w:sz w:val="28"/>
          <w:szCs w:val="28"/>
        </w:rPr>
        <w:t>счета 35</w:t>
      </w:r>
      <w:r w:rsidRPr="00391FC3">
        <w:rPr>
          <w:rFonts w:ascii="Times New Roman" w:hAnsi="Times New Roman" w:cs="Times New Roman"/>
          <w:sz w:val="28"/>
          <w:szCs w:val="28"/>
        </w:rPr>
        <w:t>0 (Триста</w:t>
      </w:r>
      <w:r w:rsidR="00172580" w:rsidRPr="00391FC3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Pr="00391FC3">
        <w:rPr>
          <w:rFonts w:ascii="Times New Roman" w:hAnsi="Times New Roman" w:cs="Times New Roman"/>
          <w:sz w:val="28"/>
          <w:szCs w:val="28"/>
        </w:rPr>
        <w:t>) рублей в сутки за каждый день командировки;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3) при направлении в командировку в города федерального з</w:t>
      </w:r>
      <w:r w:rsidR="00391FC3">
        <w:rPr>
          <w:rFonts w:ascii="Times New Roman" w:hAnsi="Times New Roman" w:cs="Times New Roman"/>
          <w:sz w:val="28"/>
          <w:szCs w:val="28"/>
        </w:rPr>
        <w:t xml:space="preserve">начения Москва, Санкт-Петербург, Севастополь </w:t>
      </w:r>
      <w:r w:rsidRPr="00391FC3">
        <w:rPr>
          <w:rFonts w:ascii="Times New Roman" w:hAnsi="Times New Roman" w:cs="Times New Roman"/>
          <w:sz w:val="28"/>
          <w:szCs w:val="28"/>
        </w:rPr>
        <w:t>- из расчета 700 (Семьсот) рублей в сутки за каждый день командировки;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4) при нахождении в один день в нескольких регионах суточные выплачиваются исходя из наибольшего размера, установленного для этих регионов.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При направлении работника в местность, откуда по условиям транспортного сообщения и характеру выполняемого служебного задания имеется возможность ежедневного возвращения к постоянному месту жительства, суточные не выплачиваются. В этом случае производится возмещение только расходов по проезду к месту служебной командировки и обратно к месту постоянного места жительства при наличии подтверждающих документов, и в размерах, установленных настоящим Положением.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Если работник по окончании рабочего дня по согласованию с работодателем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</w:t>
      </w:r>
      <w:hyperlink w:anchor="P93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пунктами 14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5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lastRenderedPageBreak/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19. Иные расходы в связи с командировкой, не указанные в настоящем Положении, возмещаются работнику, если они были произведены с разрешения или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работодателя, при представлении работником документов, подтверждающих осуществление этих расходов.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Необходимость возмещения указанных расходов должна быть определена в распоряжении (приказе) работодателя о направлении работника в служебную командировку с указанием видов расходов, суммы их возмещения, которая не должна превышать 3000 (Три тысячи) рублей, на основании письменного заявления работника.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proofErr w:type="spellStart"/>
      <w:r w:rsidRPr="00391FC3">
        <w:rPr>
          <w:rFonts w:ascii="Times New Roman" w:hAnsi="Times New Roman" w:cs="Times New Roman"/>
          <w:sz w:val="28"/>
          <w:szCs w:val="28"/>
        </w:rPr>
        <w:t>предусмотрения</w:t>
      </w:r>
      <w:proofErr w:type="spellEnd"/>
      <w:r w:rsidRPr="00391FC3">
        <w:rPr>
          <w:rFonts w:ascii="Times New Roman" w:hAnsi="Times New Roman" w:cs="Times New Roman"/>
          <w:sz w:val="28"/>
          <w:szCs w:val="28"/>
        </w:rPr>
        <w:t xml:space="preserve"> до издания распоряжения (приказа) о направлении работника в служебную командировку иных расходов в связи с командировкой, работник по возвращении из командировки пишет заявление работодателю о возмещении данных расходов с указанием видов и суммы расходов, к заявлению прикладываются документы, подтверждающие осуществление этих расходов. Работодатель в течение пяти рабочих дней рассматривает заявление работника о возмещении данных расходов и принимает решение о возмещении данных расходов, если их сумма не превышает 3000 (Три тысячи) рублей, в виде резолюции на заявлении.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19.1. Установить, что работникам в период их нахождения в служебной командировке на территориях Донецкой Народной Республики, Луганской Народной Республики, Запорожской области и Херсонской области: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1) денежное содержание (заработная плата) выплачивается в двойном размере;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2) дополнительные расходы, связанные с проживанием вне постоянного места жительства (суточные) возмещаются в размере 8480 (Восемь тысяч четыреста восемьдесят) рублей за каждый день нахождения в служебной командировке;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3) командирующая организация может выплачивать безотчетные суммы в целях возмещения дополнительных расходов, связанных с такими командировками.</w:t>
      </w:r>
    </w:p>
    <w:p w:rsidR="00FF419E" w:rsidRPr="00391FC3" w:rsidRDefault="00FF419E" w:rsidP="00391FC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9E" w:rsidRPr="00391FC3" w:rsidRDefault="00FF419E" w:rsidP="00391FC3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III. Особенности возмещения расходов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служебных</w:t>
      </w:r>
    </w:p>
    <w:p w:rsidR="00FF419E" w:rsidRPr="00391FC3" w:rsidRDefault="00FF419E" w:rsidP="00391FC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1FC3">
        <w:rPr>
          <w:rFonts w:ascii="Times New Roman" w:hAnsi="Times New Roman" w:cs="Times New Roman"/>
          <w:sz w:val="28"/>
          <w:szCs w:val="28"/>
        </w:rPr>
        <w:t>командировках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за пределы территории Российской Федерации</w:t>
      </w:r>
    </w:p>
    <w:p w:rsidR="00FF419E" w:rsidRPr="00391FC3" w:rsidRDefault="00FF419E" w:rsidP="00391FC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9E" w:rsidRPr="00391FC3" w:rsidRDefault="00FF419E" w:rsidP="00391FC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20. Оплата и (или) возмещение расходов работника, связанных с </w:t>
      </w:r>
      <w:r w:rsidRPr="00391FC3">
        <w:rPr>
          <w:rFonts w:ascii="Times New Roman" w:hAnsi="Times New Roman" w:cs="Times New Roman"/>
          <w:sz w:val="28"/>
          <w:szCs w:val="28"/>
        </w:rPr>
        <w:lastRenderedPageBreak/>
        <w:t xml:space="preserve">командировкой за пределы территории Российской Федерации, выплачивается в иностранной валюте или в рублях в соответствии с </w:t>
      </w:r>
      <w:hyperlink w:anchor="P124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8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подпунктом вторым пункта 23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</w:t>
      </w:r>
      <w:hyperlink r:id="rId12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"О валютном регулировании и валютном контроле".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21. Расходы по проезду при направлении работника в служебную командировку за пределы территории Российской Федерации возмещаются ему в порядке, предусмотренном настоящим Положением при направлении в служебную командировку в пределах территории Российской Федерации.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391FC3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при направлении работников в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13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нормы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возмещения расходов по найму жилого помещения, установленные постановлением Правительства Российской Федерации от 22 августа 2020 года N 1267 "Об установлении предельных норм возмещения расходов по найму жилого помещения при служебных командировках на территории иностранных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государств федеральных государственных гражданских служащих,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от 26 декабря 2005 г. N 812".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23. Дополнительные расходы, связанные с проживанием вне места постоянного жительства (суточные), при направлении работника в служебную командировку за пределы территории Российской Федерации выплачиваются в размерах: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1) при проезде по территории Российской Федерации - в размерах, определяемых настоящим Положением;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proofErr w:type="gramStart"/>
      <w:r w:rsidRPr="00391FC3">
        <w:rPr>
          <w:rFonts w:ascii="Times New Roman" w:hAnsi="Times New Roman" w:cs="Times New Roman"/>
          <w:sz w:val="28"/>
          <w:szCs w:val="28"/>
        </w:rPr>
        <w:t xml:space="preserve">2) при проезде по территории иностранного государства - в размерах, установленных в </w:t>
      </w:r>
      <w:hyperlink r:id="rId14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1(1)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соответственно к </w:t>
      </w:r>
      <w:r w:rsidRPr="00391FC3">
        <w:rPr>
          <w:rFonts w:ascii="Times New Roman" w:hAnsi="Times New Roman" w:cs="Times New Roman"/>
          <w:sz w:val="28"/>
          <w:szCs w:val="28"/>
        </w:rPr>
        <w:lastRenderedPageBreak/>
        <w:t>постановлению Правительства Российской Федерации от 26 января 2005 года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</w:t>
      </w:r>
      <w:proofErr w:type="gramEnd"/>
      <w:r w:rsidRPr="00391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C3">
        <w:rPr>
          <w:rFonts w:ascii="Times New Roman" w:hAnsi="Times New Roman" w:cs="Times New Roman"/>
          <w:sz w:val="28"/>
          <w:szCs w:val="28"/>
        </w:rPr>
        <w:t>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государств".</w:t>
      </w:r>
      <w:proofErr w:type="gramEnd"/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или в рублях по нормам, установленным для государства, в которое направляется работник.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24. Работнику, направляемому в служебную командировку за пределы территории Российской Федерации, дополнительно возмещаются: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1) расходы на оформление заграничного паспорта, визы и других выездных документов;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2) обязательные консульские и аэродромные сборы;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3) сборы за право въезда или транзита автомобильного транспорта;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4) расходы на оформление обязательной медицинской страховки;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5) иные обязательные платежи и сборы.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Указанные в настоящем пункте расходы возмещаются при предоставлении документов, подтверждающих эти расходы.</w:t>
      </w:r>
    </w:p>
    <w:p w:rsidR="00FF419E" w:rsidRPr="00391FC3" w:rsidRDefault="00FF419E" w:rsidP="00391FC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9E" w:rsidRPr="00391FC3" w:rsidRDefault="00FF419E" w:rsidP="00391FC3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FF419E" w:rsidRPr="00391FC3" w:rsidRDefault="00FF419E" w:rsidP="00391FC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9E" w:rsidRPr="00391FC3" w:rsidRDefault="00FF419E" w:rsidP="00391FC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25. Работник по возвращении из служебной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Окончательный расчет по расходам, связанным со служебной </w:t>
      </w:r>
      <w:r w:rsidRPr="00391FC3">
        <w:rPr>
          <w:rFonts w:ascii="Times New Roman" w:hAnsi="Times New Roman" w:cs="Times New Roman"/>
          <w:sz w:val="28"/>
          <w:szCs w:val="28"/>
        </w:rPr>
        <w:lastRenderedPageBreak/>
        <w:t>командировкой, осуществляется по фактическим затратам, при представлении документов, подтверждающих эти расходы, в пределах норм, установленных настоящим Положением.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 xml:space="preserve">26. Неизрасходованные остатки авансовых средств возвращаются работником в кассу на основании приходного ордера. В случае невозвращения работником остатка средств от денежного аванса работодатель на основании </w:t>
      </w:r>
      <w:hyperlink r:id="rId16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абзаца 4 статьи 137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вправе удержать из заработной платы работника данную сумму с учетом предельной суммы удержания, установленной </w:t>
      </w:r>
      <w:hyperlink r:id="rId17">
        <w:r w:rsidRPr="00391FC3">
          <w:rPr>
            <w:rFonts w:ascii="Times New Roman" w:hAnsi="Times New Roman" w:cs="Times New Roman"/>
            <w:color w:val="0000FF"/>
            <w:sz w:val="28"/>
            <w:szCs w:val="28"/>
          </w:rPr>
          <w:t>статьей 138</w:t>
        </w:r>
      </w:hyperlink>
      <w:r w:rsidRPr="00391FC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27. В случае невозможности предоставления в срок вышеуказанных документов и неизрасходованных остатков авансовых средств по объективным причинам (временная нетрудоспособность, отпуск), работник отчитывается за служебную командировку в течение трех рабочих дней со дня выхода на работу.</w:t>
      </w:r>
    </w:p>
    <w:p w:rsidR="00FF419E" w:rsidRPr="00391FC3" w:rsidRDefault="00FF419E" w:rsidP="00391FC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C3">
        <w:rPr>
          <w:rFonts w:ascii="Times New Roman" w:hAnsi="Times New Roman" w:cs="Times New Roman"/>
          <w:sz w:val="28"/>
          <w:szCs w:val="28"/>
        </w:rPr>
        <w:t>28. Выдача работнику денежных средств под отчет в связи с направлением в последующую служебную командировку производится исключительно при условии полного отчета этого работника по ранее выданному ему денежному авансу.</w:t>
      </w:r>
    </w:p>
    <w:p w:rsidR="00FF419E" w:rsidRPr="00391FC3" w:rsidRDefault="00FF419E" w:rsidP="00391FC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9E" w:rsidRPr="00391FC3" w:rsidRDefault="00FF419E" w:rsidP="00391FC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924" w:rsidRPr="00391FC3" w:rsidRDefault="00693924" w:rsidP="00391FC3">
      <w:pPr>
        <w:contextualSpacing/>
        <w:rPr>
          <w:rFonts w:ascii="Times New Roman" w:hAnsi="Times New Roman"/>
          <w:sz w:val="28"/>
          <w:szCs w:val="28"/>
        </w:rPr>
      </w:pPr>
    </w:p>
    <w:sectPr w:rsidR="00693924" w:rsidRPr="00391FC3" w:rsidSect="003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19E"/>
    <w:rsid w:val="000D3D51"/>
    <w:rsid w:val="0010439E"/>
    <w:rsid w:val="00172580"/>
    <w:rsid w:val="0017546C"/>
    <w:rsid w:val="00185981"/>
    <w:rsid w:val="001A5CD7"/>
    <w:rsid w:val="002D4233"/>
    <w:rsid w:val="003102A0"/>
    <w:rsid w:val="00325DC7"/>
    <w:rsid w:val="00390427"/>
    <w:rsid w:val="00391FC3"/>
    <w:rsid w:val="003A3673"/>
    <w:rsid w:val="003D3615"/>
    <w:rsid w:val="004451FC"/>
    <w:rsid w:val="00551306"/>
    <w:rsid w:val="005D7943"/>
    <w:rsid w:val="005E5632"/>
    <w:rsid w:val="006450C3"/>
    <w:rsid w:val="00693924"/>
    <w:rsid w:val="0079430C"/>
    <w:rsid w:val="00807B89"/>
    <w:rsid w:val="0089170A"/>
    <w:rsid w:val="009376B0"/>
    <w:rsid w:val="00A82178"/>
    <w:rsid w:val="00B02208"/>
    <w:rsid w:val="00B3294A"/>
    <w:rsid w:val="00B44095"/>
    <w:rsid w:val="00B85D29"/>
    <w:rsid w:val="00B919A6"/>
    <w:rsid w:val="00BA2E85"/>
    <w:rsid w:val="00C65B9D"/>
    <w:rsid w:val="00DE7599"/>
    <w:rsid w:val="00EB56DD"/>
    <w:rsid w:val="00F234AA"/>
    <w:rsid w:val="00F3684F"/>
    <w:rsid w:val="00FF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9E"/>
    <w:pPr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F4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430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6">
    <w:name w:val="heading 6"/>
    <w:aliases w:val="H6"/>
    <w:basedOn w:val="a"/>
    <w:next w:val="a"/>
    <w:link w:val="60"/>
    <w:qFormat/>
    <w:rsid w:val="0079430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79430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19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419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419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F4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F41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F4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430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9430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94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79430C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2D4233"/>
    <w:pPr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05BE30F726BB2906F70E0B2410C74A21FAF03A48B60BCB48C1532F50A861C3CF252896009D7BC9262D5F972C4EAA34FBAF0427D936C6ExEN6E" TargetMode="External"/><Relationship Id="rId13" Type="http://schemas.openxmlformats.org/officeDocument/2006/relationships/hyperlink" Target="consultantplus://offline/ref=6D505BE30F726BB2906F70E0B2410C74A21DA605A78960BCB48C1532F50A861C3CF2528E6B5F83F1C76483AF2891E3BF4AA4F2x4N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505BE30F726BB2906F70E0B2410C74A21FAF03A48B60BCB48C1532F50A861C3CF25289600AD2B39162D5F972C4EAA34FBAF0427D936C6ExEN6E" TargetMode="External"/><Relationship Id="rId12" Type="http://schemas.openxmlformats.org/officeDocument/2006/relationships/hyperlink" Target="consultantplus://offline/ref=6D505BE30F726BB2906F70E0B2410C74A21DA505A18860BCB48C1532F50A861C2EF20A85620CCCB5967783A834x9N2E" TargetMode="External"/><Relationship Id="rId17" Type="http://schemas.openxmlformats.org/officeDocument/2006/relationships/hyperlink" Target="consultantplus://offline/ref=6D505BE30F726BB2906F70E0B2410C74A21FAF03A48B60BCB48C1532F50A861C3CF25289600BDBB19162D5F972C4EAA34FBAF0427D936C6ExEN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505BE30F726BB2906F70E0B2410C74A21FAF03A48B60BCB48C1532F50A861C3CF25289600BDBB69762D5F972C4EAA34FBAF0427D936C6ExEN6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1" Type="http://schemas.openxmlformats.org/officeDocument/2006/relationships/hyperlink" Target="consultantplus://offline/ref=6D505BE30F726BB2906F70E0B2410C74A21AA701A58260BCB48C1532F50A861C2EF20A85620CCCB5967783A834x9N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D505BE30F726BB2906F70E0B2410C74A21DA605A78F60BCB48C1532F50A861C3CF2528D670086E4D63C8CAA318FE7A556A6F044x6N0E" TargetMode="External"/><Relationship Id="rId10" Type="http://schemas.openxmlformats.org/officeDocument/2006/relationships/hyperlink" Target="consultantplus://offline/ref=6D505BE30F726BB2906F70E0B2410C74A516A703A88260BCB48C1532F50A861C3CF25289600BD2B59B62D5F972C4EAA34FBAF0427D936C6ExEN6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505BE30F726BB2906F70E0B2410C74A21AA701A58260BCB48C1532F50A861C2EF20A85620CCCB5967783A834x9N2E" TargetMode="External"/><Relationship Id="rId14" Type="http://schemas.openxmlformats.org/officeDocument/2006/relationships/hyperlink" Target="consultantplus://offline/ref=6D505BE30F726BB2906F70E0B2410C74A21DA605A78F60BCB48C1532F50A861C3CF2528B650086E4D63C8CAA318FE7A556A6F044x6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B604-002E-4D7F-B218-ED1C220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Совет</cp:lastModifiedBy>
  <cp:revision>29</cp:revision>
  <cp:lastPrinted>2023-06-19T10:05:00Z</cp:lastPrinted>
  <dcterms:created xsi:type="dcterms:W3CDTF">2023-04-27T04:13:00Z</dcterms:created>
  <dcterms:modified xsi:type="dcterms:W3CDTF">2023-06-30T03:58:00Z</dcterms:modified>
</cp:coreProperties>
</file>